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Mullsjö kommunfullmäktige</w:t>
      </w:r>
    </w:p>
    <w:p>
      <w:pPr>
        <w:pStyle w:val="Heading1"/>
      </w:pPr>
      <w:r>
        <w:t xml:space="preserve">Utveckla biblioteken som integrations- och utbildningsarena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Mullsjö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Biblioteken i Mullsjö har potential att stärka språkutveckling och demokrati. Användningen bland nyanlända är låg enligt bibliotekets statistik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Mullsjö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Mullsjö kommunfullmäktige beslutar att utöka bibliotekens öppettider och digitala resurser.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Mullsjö kommunfullmäktige beslutar att införa språkcaféer och läxhjälp på biblioteken.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Mullsjö kommunfullmäktige beslutar att anslå 200 000 kr för integrationsinsatser via biblioteken.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Mullsjö kommunfullmäktige beslutar att mäta och redovisa besöksstatistik årligen.</w:t>
      </w:r>
    </w:p>
    <w:p>
      <w:pPr>
        <w:spacing w:before="360"/>
      </w:pPr>
    </w:p>
    <w:p>
      <w:r>
        <w:t xml:space="preserve">Mullsjö,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Mullsjö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2026-07-14T04:35:17.275Z</dcterms:created>
  <dcterms:modified xsi:type="dcterms:W3CDTF">2026-07-14T04:35:17.275Z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